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A4558B">
        <w:trPr>
          <w:trHeight w:val="1633"/>
        </w:trPr>
        <w:tc>
          <w:tcPr>
            <w:tcW w:w="9426" w:type="dxa"/>
            <w:shd w:val="clear" w:color="auto" w:fill="BDD6EE" w:themeFill="accent1" w:themeFillTint="66"/>
            <w:vAlign w:val="center"/>
          </w:tcPr>
          <w:p w:rsidR="00671CD0" w:rsidRPr="00FA6031" w:rsidRDefault="00671CD0" w:rsidP="00671C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A6031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Základní pravidla postupů souvisejících se zpracováním osobních údajů (GDPR)</w:t>
            </w:r>
          </w:p>
          <w:p w:rsidR="00363236" w:rsidRPr="00CE5A7E" w:rsidRDefault="00363236" w:rsidP="00671CD0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555841" w:rsidRDefault="00B25132" w:rsidP="00555841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555841">
              <w:rPr>
                <w:rFonts w:cs="Arial"/>
                <w:b/>
                <w:bCs/>
                <w:color w:val="000000"/>
              </w:rPr>
              <w:t xml:space="preserve">Obec </w:t>
            </w:r>
            <w:proofErr w:type="spellStart"/>
            <w:r w:rsidR="00555841">
              <w:rPr>
                <w:rFonts w:cs="Arial"/>
                <w:b/>
                <w:bCs/>
                <w:color w:val="000000"/>
              </w:rPr>
              <w:t>Holín</w:t>
            </w:r>
            <w:proofErr w:type="spellEnd"/>
            <w:r w:rsidR="00555841">
              <w:rPr>
                <w:rFonts w:cs="Arial"/>
                <w:b/>
                <w:bCs/>
                <w:color w:val="000000"/>
              </w:rPr>
              <w:t xml:space="preserve">, </w:t>
            </w:r>
            <w:proofErr w:type="spellStart"/>
            <w:r w:rsidR="00555841">
              <w:rPr>
                <w:rFonts w:cs="Arial"/>
                <w:b/>
                <w:bCs/>
                <w:color w:val="000000"/>
              </w:rPr>
              <w:t>Holín</w:t>
            </w:r>
            <w:proofErr w:type="spellEnd"/>
            <w:r w:rsidR="00555841">
              <w:rPr>
                <w:rFonts w:cs="Arial"/>
                <w:b/>
                <w:bCs/>
                <w:color w:val="000000"/>
              </w:rPr>
              <w:t xml:space="preserve"> 10, 506 01 Jičín,  ID Datové schránky: 5pwazhu</w:t>
            </w:r>
          </w:p>
          <w:p w:rsidR="00363236" w:rsidRPr="00671CD0" w:rsidRDefault="00363236" w:rsidP="00A4558B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347242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A4558B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347242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347242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A4558B">
        <w:trPr>
          <w:trHeight w:val="454"/>
        </w:trPr>
        <w:tc>
          <w:tcPr>
            <w:tcW w:w="9426" w:type="dxa"/>
            <w:shd w:val="clear" w:color="auto" w:fill="BDD6EE" w:themeFill="accent1" w:themeFillTint="66"/>
            <w:noWrap/>
            <w:vAlign w:val="center"/>
          </w:tcPr>
          <w:p w:rsidR="00DA77E6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ZÁKLADNÍ PRAVIDLA POSTUPŮ SOUVISEJÍCÍCH SE ZPRACOVÁNÍM</w:t>
            </w:r>
          </w:p>
          <w:p w:rsidR="00363236" w:rsidRPr="00671CD0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OSOBNÍCH ÚDAJŮ</w:t>
            </w:r>
          </w:p>
        </w:tc>
      </w:tr>
      <w:tr w:rsidR="007807D1" w:rsidRPr="00CE5A7E" w:rsidTr="00A4558B">
        <w:trPr>
          <w:trHeight w:val="1368"/>
        </w:trPr>
        <w:tc>
          <w:tcPr>
            <w:tcW w:w="9426" w:type="dxa"/>
            <w:noWrap/>
            <w:vAlign w:val="center"/>
          </w:tcPr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1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P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ravidla postupů souvisejících se zpracováním osobních údajů v samostatné a přenesené působnosti obce v souladu s nařízením Evropského parlamentu a Rady (EU) 2016/679 ze dne 27. dubna 2</w:t>
            </w:r>
            <w:r>
              <w:rPr>
                <w:rFonts w:ascii="Times New Roman" w:hAnsi="Times New Roman"/>
                <w:sz w:val="24"/>
                <w:szCs w:val="24"/>
              </w:rPr>
              <w:t>016 o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ochraně fyzických osob v souvislosti se zpracováním osobních údajů a o volném pohybu těchto údajů a o zrušení směrnice 95/46/ES (obecné nařízení o ochraně osobních údajů)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2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zpracovává osobní údaje výhradně v souladu s právními důvody stanovenými v čl. 6 GDPR, pouze v nezbytném rozsahu a po nezbytnou dobu. Úč</w:t>
            </w:r>
            <w:r>
              <w:rPr>
                <w:rFonts w:ascii="Times New Roman" w:hAnsi="Times New Roman"/>
                <w:sz w:val="24"/>
                <w:szCs w:val="24"/>
              </w:rPr>
              <w:t>ely zpracování osobních údajů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dobu jejich zpracování eviduje obec pro jednotlivé agendy v záznamech o činnostech zpracování podle čl. 30 GDPR.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K osobním údajům mají přístup pouze osoby, které s nimi potřebují nakládat při plnění svých úkolů a povinností pro obec. Tyto osoby zachovávají o osobních údajích, s nimiž se seznamují, mlčenlivost.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V případech, kdy obec hodlá v souladu s </w:t>
            </w:r>
            <w:r>
              <w:rPr>
                <w:rFonts w:ascii="Times New Roman" w:hAnsi="Times New Roman"/>
                <w:sz w:val="24"/>
                <w:szCs w:val="24"/>
              </w:rPr>
              <w:t>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 zveřejnit osobní údaje, například ve zpravodaji obce nebo na internetových stránkách, vždy předem posoudí vhodnost a rozsah tohoto zveřejnění.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3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přijímá opatření k zabezpečení osobních údajů, a to zejména: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zajištění přítomnosti osoby uvedené v čl. 2 odst. 2 v prostorách, kde jsou zpracovávány osobní údaje, po dobu, kdy jsou tyto prostory přístupné jiným osobám, popřípadě uzamykání listin s osobními údaji, pokud osoba uvedená v čl. 2 odst. 2 není v této době přítomna,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uzamykání prostor, v nichž jsou uchovávány osobní údaje,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ochrana přístupu k výpočetní technice, jíž se zpracovávají osobní údaje, individuálními silnými hesly a ochrana těchto hesel před vyzrazením,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d) ochrana výpočetní techniky antivirovými programy; to platí také pro přenosná zařízení, pokud jsou pro ně takové programy běžně dostupné,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e) další vhodná opatření prováděná odpovědnou osobou pro ochranu přenosné výpočetní techniky nebo přenosných úložišť dat (například neustálý dohled, zamčený přepravní obal, folie na displeji, šifrování dat, osobní manipulace s úložištěm při kopírování dat do jiného přístroje),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f) šifrování souborů s větším množstvím osobních údajů nebo se snadno zneužitelnými nebo citlivými osobními údaji v případě odesílání souboru e-mailem nebo jeho uložení na sdílené úložiště.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(2) Obec vede evidenci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 Obec zajišťuje, aby výpočetní technika a úložiště dat používaná ke zpracování osobních údajů nebyla využívána k soukromým účelům.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(3) Obec vede evidenci klíčů používaných k uzamykání listin s osobními údaji a uzamykání prostor, v nichž se zpracovávají osobní údaje.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dbá na řádné plnění povinností podle předpisů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upravujících spisovou službu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archivnictví, zejména včas a řádně provádí skartační řízení. 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4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(1) Obec zřizuje funkci pověřence pro ochranu osobních údajů (dále jen „pověřenec“). Pověřenec plní povinnosti podle čl. 37 až 39 GDPR v souladu se smlouvou nebo jiným dokumentem upravujícím vzájemná práva a povinnosti obce a pověřence.  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Obec dále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vede záznamy o činnostech zpracování podle čl. 30 GDPR,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zajišťuje informování subjektů údajů podle čl. 13 a 14 GDPR,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naplňuje práva subjektů údajů, zejména práva na příst</w:t>
            </w:r>
            <w:r>
              <w:rPr>
                <w:rFonts w:ascii="Times New Roman" w:hAnsi="Times New Roman"/>
                <w:sz w:val="24"/>
                <w:szCs w:val="24"/>
              </w:rPr>
              <w:t>up k údajům podle čl. 15 GDPR a </w:t>
            </w:r>
            <w:bookmarkStart w:id="0" w:name="_GoBack"/>
            <w:bookmarkEnd w:id="0"/>
            <w:r w:rsidRPr="00A52107">
              <w:rPr>
                <w:rFonts w:ascii="Times New Roman" w:hAnsi="Times New Roman"/>
                <w:sz w:val="24"/>
                <w:szCs w:val="24"/>
              </w:rPr>
              <w:t>práva na opravu podle čl. 16 GDPR a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d) provádí ohlašování a oznámení porušení zabezpečení osobních údajů podle čl. 33 a 34 GDPR.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Návrhy záznamů, informací, vyřízení žádostí a ohlášení a oznámení podle odstavce 2 zpracovává pověřenec.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poskytuje pověřenci potřebnou součinnost.</w:t>
            </w:r>
          </w:p>
          <w:p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5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vede evidenci opatření podle čl. 3, evidenci případných souhlasů se zpracováním osobních údajů a evidenci případů porušení zabezpečení osobních údajů.</w:t>
            </w:r>
          </w:p>
          <w:p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(2) Obec pravidelně, nejméně jednou ročně vyhodnocuje plnění pravidel ochrany osobních </w:t>
            </w: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údajů a přijímá opatření k nápravě. Vyhodnocení zpracovává pověřenec za součinnosti obce.</w:t>
            </w:r>
          </w:p>
          <w:p w:rsidR="00E87472" w:rsidRPr="007807D1" w:rsidRDefault="00E87472" w:rsidP="00CD1500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6689"/>
    <w:rsid w:val="00021513"/>
    <w:rsid w:val="00077A8C"/>
    <w:rsid w:val="00095A46"/>
    <w:rsid w:val="000A7F88"/>
    <w:rsid w:val="000E4923"/>
    <w:rsid w:val="00174758"/>
    <w:rsid w:val="001819E1"/>
    <w:rsid w:val="001B44FC"/>
    <w:rsid w:val="001B5907"/>
    <w:rsid w:val="001D3C73"/>
    <w:rsid w:val="003171AA"/>
    <w:rsid w:val="00317882"/>
    <w:rsid w:val="00326123"/>
    <w:rsid w:val="00336C3D"/>
    <w:rsid w:val="00343B26"/>
    <w:rsid w:val="003441F4"/>
    <w:rsid w:val="00347242"/>
    <w:rsid w:val="00363236"/>
    <w:rsid w:val="0037289C"/>
    <w:rsid w:val="00375592"/>
    <w:rsid w:val="003C18B7"/>
    <w:rsid w:val="00411064"/>
    <w:rsid w:val="00416689"/>
    <w:rsid w:val="0042639E"/>
    <w:rsid w:val="004B4D64"/>
    <w:rsid w:val="004C7453"/>
    <w:rsid w:val="004D0C21"/>
    <w:rsid w:val="004D1B88"/>
    <w:rsid w:val="00555841"/>
    <w:rsid w:val="0058121C"/>
    <w:rsid w:val="00644A40"/>
    <w:rsid w:val="00653CB9"/>
    <w:rsid w:val="00671CD0"/>
    <w:rsid w:val="006F0292"/>
    <w:rsid w:val="00736031"/>
    <w:rsid w:val="0074279D"/>
    <w:rsid w:val="00746244"/>
    <w:rsid w:val="007807D1"/>
    <w:rsid w:val="007A2320"/>
    <w:rsid w:val="0081005E"/>
    <w:rsid w:val="00854E23"/>
    <w:rsid w:val="00863F18"/>
    <w:rsid w:val="008F6030"/>
    <w:rsid w:val="009305D0"/>
    <w:rsid w:val="00962D62"/>
    <w:rsid w:val="00A23E2B"/>
    <w:rsid w:val="00A4558B"/>
    <w:rsid w:val="00A85DE3"/>
    <w:rsid w:val="00AA5950"/>
    <w:rsid w:val="00B01362"/>
    <w:rsid w:val="00B25132"/>
    <w:rsid w:val="00B402F9"/>
    <w:rsid w:val="00B42DE2"/>
    <w:rsid w:val="00BB0901"/>
    <w:rsid w:val="00BF686A"/>
    <w:rsid w:val="00C31AA0"/>
    <w:rsid w:val="00C97FC0"/>
    <w:rsid w:val="00CC2319"/>
    <w:rsid w:val="00CD1500"/>
    <w:rsid w:val="00CE5A7E"/>
    <w:rsid w:val="00CF0799"/>
    <w:rsid w:val="00D16880"/>
    <w:rsid w:val="00D5687E"/>
    <w:rsid w:val="00DA77E6"/>
    <w:rsid w:val="00DB1563"/>
    <w:rsid w:val="00DC1BC9"/>
    <w:rsid w:val="00DF2C81"/>
    <w:rsid w:val="00E05CC2"/>
    <w:rsid w:val="00E54EDD"/>
    <w:rsid w:val="00E74D30"/>
    <w:rsid w:val="00E87472"/>
    <w:rsid w:val="00EA21D3"/>
    <w:rsid w:val="00F24A65"/>
    <w:rsid w:val="00F32E8D"/>
    <w:rsid w:val="00F51D68"/>
    <w:rsid w:val="00F92333"/>
    <w:rsid w:val="00FA6031"/>
    <w:rsid w:val="00FC038D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12</cp:revision>
  <dcterms:created xsi:type="dcterms:W3CDTF">2018-06-13T15:12:00Z</dcterms:created>
  <dcterms:modified xsi:type="dcterms:W3CDTF">2018-06-18T12:07:00Z</dcterms:modified>
</cp:coreProperties>
</file>